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0D65" w14:textId="53848491" w:rsidR="00715E5E" w:rsidRDefault="00C65615" w:rsidP="00715E5E">
      <w:pPr>
        <w:spacing w:line="480" w:lineRule="auto"/>
        <w:jc w:val="center"/>
        <w:rPr>
          <w:rFonts w:ascii="Times New Roman" w:hAnsi="Times New Roman" w:cs="Times New Roman"/>
          <w:sz w:val="24"/>
        </w:rPr>
      </w:pPr>
      <w:r>
        <w:rPr>
          <w:rFonts w:ascii="Times New Roman" w:hAnsi="Times New Roman" w:cs="Times New Roman"/>
          <w:sz w:val="24"/>
        </w:rPr>
        <w:t>Politics and Art</w:t>
      </w:r>
      <w:r w:rsidR="00715E5E">
        <w:rPr>
          <w:rFonts w:ascii="Times New Roman" w:hAnsi="Times New Roman" w:cs="Times New Roman"/>
          <w:sz w:val="24"/>
        </w:rPr>
        <w:t>: The Music of Aaron Copland</w:t>
      </w:r>
      <w:r w:rsidR="00CD05FA">
        <w:rPr>
          <w:rFonts w:ascii="Times New Roman" w:hAnsi="Times New Roman" w:cs="Times New Roman"/>
          <w:sz w:val="24"/>
        </w:rPr>
        <w:t xml:space="preserve"> </w:t>
      </w:r>
    </w:p>
    <w:p w14:paraId="47246C23" w14:textId="521CE239" w:rsidR="00CD05FA" w:rsidRDefault="004858A9" w:rsidP="004858A9">
      <w:pPr>
        <w:spacing w:line="480" w:lineRule="auto"/>
        <w:rPr>
          <w:rFonts w:ascii="Times New Roman" w:hAnsi="Times New Roman" w:cs="Times New Roman"/>
          <w:sz w:val="24"/>
        </w:rPr>
      </w:pPr>
      <w:r>
        <w:rPr>
          <w:rFonts w:ascii="Times New Roman" w:hAnsi="Times New Roman" w:cs="Times New Roman"/>
          <w:sz w:val="24"/>
        </w:rPr>
        <w:tab/>
      </w:r>
      <w:r w:rsidR="00DA48E4">
        <w:rPr>
          <w:rFonts w:ascii="Times New Roman" w:hAnsi="Times New Roman" w:cs="Times New Roman"/>
          <w:sz w:val="24"/>
        </w:rPr>
        <w:t xml:space="preserve">In </w:t>
      </w:r>
      <w:r w:rsidR="00C65615">
        <w:rPr>
          <w:rFonts w:ascii="Times New Roman" w:hAnsi="Times New Roman" w:cs="Times New Roman"/>
          <w:sz w:val="24"/>
        </w:rPr>
        <w:t xml:space="preserve">the spring of 1949, Aaron Copland urged attendees of the World Peace Conference to realign their thinking about </w:t>
      </w:r>
      <w:r w:rsidR="00D111AC">
        <w:rPr>
          <w:rFonts w:ascii="Times New Roman" w:hAnsi="Times New Roman" w:cs="Times New Roman"/>
          <w:sz w:val="24"/>
        </w:rPr>
        <w:t xml:space="preserve">communism. </w:t>
      </w:r>
      <w:r w:rsidR="001841A6">
        <w:rPr>
          <w:rFonts w:ascii="Times New Roman" w:hAnsi="Times New Roman" w:cs="Times New Roman"/>
          <w:sz w:val="24"/>
        </w:rPr>
        <w:t>Attempting to</w:t>
      </w:r>
      <w:r w:rsidR="008611F9">
        <w:rPr>
          <w:rFonts w:ascii="Times New Roman" w:hAnsi="Times New Roman" w:cs="Times New Roman"/>
          <w:sz w:val="24"/>
        </w:rPr>
        <w:t xml:space="preserve"> demonstrate the destructive effect of narrow-mindedness, h</w:t>
      </w:r>
      <w:r w:rsidR="00D111AC">
        <w:rPr>
          <w:rFonts w:ascii="Times New Roman" w:hAnsi="Times New Roman" w:cs="Times New Roman"/>
          <w:sz w:val="24"/>
        </w:rPr>
        <w:t xml:space="preserve">e spoke out against the dichotomous thinking that </w:t>
      </w:r>
      <w:r w:rsidR="009E708D">
        <w:rPr>
          <w:rFonts w:ascii="Times New Roman" w:hAnsi="Times New Roman" w:cs="Times New Roman"/>
          <w:sz w:val="24"/>
        </w:rPr>
        <w:t>characterized the Cold War-era</w:t>
      </w:r>
      <w:r w:rsidR="008611F9">
        <w:rPr>
          <w:rFonts w:ascii="Times New Roman" w:hAnsi="Times New Roman" w:cs="Times New Roman"/>
          <w:sz w:val="24"/>
        </w:rPr>
        <w:t xml:space="preserve"> </w:t>
      </w:r>
      <w:r w:rsidR="00A600EE">
        <w:rPr>
          <w:rFonts w:ascii="Times New Roman" w:hAnsi="Times New Roman" w:cs="Times New Roman"/>
          <w:sz w:val="24"/>
        </w:rPr>
        <w:t>(DeLapp-Birkett</w:t>
      </w:r>
      <w:r w:rsidR="00535C19">
        <w:rPr>
          <w:rFonts w:ascii="Times New Roman" w:hAnsi="Times New Roman" w:cs="Times New Roman"/>
          <w:sz w:val="24"/>
        </w:rPr>
        <w:t>)</w:t>
      </w:r>
      <w:r w:rsidR="001579CF">
        <w:rPr>
          <w:rFonts w:ascii="Times New Roman" w:hAnsi="Times New Roman" w:cs="Times New Roman"/>
          <w:sz w:val="24"/>
        </w:rPr>
        <w:t>. What was significant, however, is that Copland was not well-known for being a politician. Rather, Copland was a m</w:t>
      </w:r>
      <w:r w:rsidR="00535C19">
        <w:rPr>
          <w:rFonts w:ascii="Times New Roman" w:hAnsi="Times New Roman" w:cs="Times New Roman"/>
          <w:sz w:val="24"/>
        </w:rPr>
        <w:t xml:space="preserve">usical composer, famous for his </w:t>
      </w:r>
      <w:r w:rsidR="00A600EE">
        <w:rPr>
          <w:rFonts w:ascii="Times New Roman" w:hAnsi="Times New Roman" w:cs="Times New Roman"/>
          <w:sz w:val="24"/>
        </w:rPr>
        <w:t>“</w:t>
      </w:r>
      <w:r w:rsidR="00535C19" w:rsidRPr="00A600EE">
        <w:rPr>
          <w:rFonts w:ascii="Times New Roman" w:hAnsi="Times New Roman" w:cs="Times New Roman"/>
          <w:sz w:val="24"/>
        </w:rPr>
        <w:t>Piano Variations</w:t>
      </w:r>
      <w:r w:rsidR="00A600EE">
        <w:rPr>
          <w:rFonts w:ascii="Times New Roman" w:hAnsi="Times New Roman" w:cs="Times New Roman"/>
          <w:sz w:val="24"/>
        </w:rPr>
        <w:t>”</w:t>
      </w:r>
      <w:r w:rsidR="00535C19">
        <w:rPr>
          <w:rFonts w:ascii="Times New Roman" w:hAnsi="Times New Roman" w:cs="Times New Roman"/>
          <w:i/>
          <w:sz w:val="24"/>
        </w:rPr>
        <w:t xml:space="preserve"> </w:t>
      </w:r>
      <w:r w:rsidR="00535C19">
        <w:rPr>
          <w:rFonts w:ascii="Times New Roman" w:hAnsi="Times New Roman" w:cs="Times New Roman"/>
          <w:sz w:val="24"/>
        </w:rPr>
        <w:t xml:space="preserve">and his </w:t>
      </w:r>
      <w:r w:rsidR="00EB36C4">
        <w:rPr>
          <w:rFonts w:ascii="Times New Roman" w:hAnsi="Times New Roman" w:cs="Times New Roman"/>
          <w:sz w:val="24"/>
        </w:rPr>
        <w:t xml:space="preserve">modernist </w:t>
      </w:r>
      <w:r w:rsidR="00535C19">
        <w:rPr>
          <w:rFonts w:ascii="Times New Roman" w:hAnsi="Times New Roman" w:cs="Times New Roman"/>
          <w:sz w:val="24"/>
        </w:rPr>
        <w:t>adapti</w:t>
      </w:r>
      <w:r w:rsidR="00A600EE">
        <w:rPr>
          <w:rFonts w:ascii="Times New Roman" w:hAnsi="Times New Roman" w:cs="Times New Roman"/>
          <w:sz w:val="24"/>
        </w:rPr>
        <w:t>ons of dance-band jazz (Wilentz</w:t>
      </w:r>
      <w:r w:rsidR="00535C19">
        <w:rPr>
          <w:rFonts w:ascii="Times New Roman" w:hAnsi="Times New Roman" w:cs="Times New Roman"/>
          <w:sz w:val="24"/>
        </w:rPr>
        <w:t>). Copland’s legacy of fusin</w:t>
      </w:r>
      <w:r w:rsidR="005C13EF">
        <w:rPr>
          <w:rFonts w:ascii="Times New Roman" w:hAnsi="Times New Roman" w:cs="Times New Roman"/>
          <w:sz w:val="24"/>
        </w:rPr>
        <w:t xml:space="preserve">g artistic values with partisan politics set a precedent for the role of musicians in politics, and for an exploration of the interaction between political atmosphere and art. From his </w:t>
      </w:r>
      <w:r w:rsidR="008611F9">
        <w:rPr>
          <w:rFonts w:ascii="Times New Roman" w:hAnsi="Times New Roman" w:cs="Times New Roman"/>
          <w:sz w:val="24"/>
        </w:rPr>
        <w:t>early</w:t>
      </w:r>
      <w:r w:rsidR="00EB36C4">
        <w:rPr>
          <w:rFonts w:ascii="Times New Roman" w:hAnsi="Times New Roman" w:cs="Times New Roman"/>
          <w:sz w:val="24"/>
        </w:rPr>
        <w:t xml:space="preserve"> views on </w:t>
      </w:r>
      <w:r w:rsidR="008611F9">
        <w:rPr>
          <w:rFonts w:ascii="Times New Roman" w:hAnsi="Times New Roman" w:cs="Times New Roman"/>
          <w:sz w:val="24"/>
        </w:rPr>
        <w:t>c</w:t>
      </w:r>
      <w:r w:rsidR="00EB36C4">
        <w:rPr>
          <w:rFonts w:ascii="Times New Roman" w:hAnsi="Times New Roman" w:cs="Times New Roman"/>
          <w:sz w:val="24"/>
        </w:rPr>
        <w:t>ommunism to his stance on the Cold War and on Pan-Americanism</w:t>
      </w:r>
      <w:r w:rsidR="008611F9">
        <w:rPr>
          <w:rFonts w:ascii="Times New Roman" w:hAnsi="Times New Roman" w:cs="Times New Roman"/>
          <w:sz w:val="24"/>
        </w:rPr>
        <w:t xml:space="preserve"> (the belief that North and South America share commonalities),</w:t>
      </w:r>
      <w:r w:rsidR="00EB36C4">
        <w:rPr>
          <w:rFonts w:ascii="Times New Roman" w:hAnsi="Times New Roman" w:cs="Times New Roman"/>
          <w:sz w:val="24"/>
        </w:rPr>
        <w:t xml:space="preserve"> Copland used his musical compositions </w:t>
      </w:r>
      <w:r w:rsidR="007E1DB1">
        <w:rPr>
          <w:rFonts w:ascii="Times New Roman" w:hAnsi="Times New Roman" w:cs="Times New Roman"/>
          <w:sz w:val="24"/>
        </w:rPr>
        <w:t xml:space="preserve">as an aesthetic expression of political opinions. </w:t>
      </w:r>
    </w:p>
    <w:p w14:paraId="4DC34F43" w14:textId="2C503F23" w:rsidR="00EB36C4" w:rsidRDefault="00EB36C4" w:rsidP="004858A9">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Copland’s </w:t>
      </w:r>
      <w:r w:rsidR="00AA0E72">
        <w:rPr>
          <w:rFonts w:ascii="Times New Roman" w:hAnsi="Times New Roman" w:cs="Times New Roman"/>
          <w:sz w:val="24"/>
        </w:rPr>
        <w:t xml:space="preserve">musical career </w:t>
      </w:r>
      <w:r w:rsidR="00DD2896">
        <w:rPr>
          <w:rFonts w:ascii="Times New Roman" w:hAnsi="Times New Roman" w:cs="Times New Roman"/>
          <w:sz w:val="24"/>
        </w:rPr>
        <w:t>demonstrates</w:t>
      </w:r>
      <w:r w:rsidR="000D01CB">
        <w:rPr>
          <w:rFonts w:ascii="Times New Roman" w:hAnsi="Times New Roman" w:cs="Times New Roman"/>
          <w:sz w:val="24"/>
        </w:rPr>
        <w:t xml:space="preserve"> how</w:t>
      </w:r>
      <w:r w:rsidR="00AA0E72">
        <w:rPr>
          <w:rFonts w:ascii="Times New Roman" w:hAnsi="Times New Roman" w:cs="Times New Roman"/>
          <w:sz w:val="24"/>
        </w:rPr>
        <w:t xml:space="preserve"> his political beliefs transformed over a short period of time. The composer’s </w:t>
      </w:r>
      <w:r>
        <w:rPr>
          <w:rFonts w:ascii="Times New Roman" w:hAnsi="Times New Roman" w:cs="Times New Roman"/>
          <w:sz w:val="24"/>
        </w:rPr>
        <w:t xml:space="preserve">earliest </w:t>
      </w:r>
      <w:r w:rsidR="003A6965">
        <w:rPr>
          <w:rFonts w:ascii="Times New Roman" w:hAnsi="Times New Roman" w:cs="Times New Roman"/>
          <w:sz w:val="24"/>
        </w:rPr>
        <w:t xml:space="preserve">political affiliations were decidedly leftist, with strong </w:t>
      </w:r>
      <w:r w:rsidR="008611F9">
        <w:rPr>
          <w:rFonts w:ascii="Times New Roman" w:hAnsi="Times New Roman" w:cs="Times New Roman"/>
          <w:sz w:val="24"/>
        </w:rPr>
        <w:t>c</w:t>
      </w:r>
      <w:r w:rsidR="003A6965">
        <w:rPr>
          <w:rFonts w:ascii="Times New Roman" w:hAnsi="Times New Roman" w:cs="Times New Roman"/>
          <w:sz w:val="24"/>
        </w:rPr>
        <w:t xml:space="preserve">ommunist undertones. Although Copland never actually joined the Communist Party, he frequently spoke of themes such as the “common man” and befriended many young people who were avid socialists. Copland’s piece </w:t>
      </w:r>
      <w:r w:rsidR="00A600EE">
        <w:rPr>
          <w:rFonts w:ascii="Times New Roman" w:hAnsi="Times New Roman" w:cs="Times New Roman"/>
          <w:sz w:val="24"/>
        </w:rPr>
        <w:t>“</w:t>
      </w:r>
      <w:r w:rsidR="003A6965" w:rsidRPr="00A600EE">
        <w:rPr>
          <w:rFonts w:ascii="Times New Roman" w:hAnsi="Times New Roman" w:cs="Times New Roman"/>
          <w:sz w:val="24"/>
        </w:rPr>
        <w:t>Fanfare for the Common Man</w:t>
      </w:r>
      <w:r w:rsidR="00A600EE">
        <w:rPr>
          <w:rFonts w:ascii="Times New Roman" w:hAnsi="Times New Roman" w:cs="Times New Roman"/>
          <w:sz w:val="24"/>
        </w:rPr>
        <w:t>”</w:t>
      </w:r>
      <w:r w:rsidR="003A6965">
        <w:rPr>
          <w:rFonts w:ascii="Times New Roman" w:hAnsi="Times New Roman" w:cs="Times New Roman"/>
          <w:i/>
          <w:sz w:val="24"/>
        </w:rPr>
        <w:t xml:space="preserve">, </w:t>
      </w:r>
      <w:r w:rsidR="003A6965">
        <w:rPr>
          <w:rFonts w:ascii="Times New Roman" w:hAnsi="Times New Roman" w:cs="Times New Roman"/>
          <w:sz w:val="24"/>
        </w:rPr>
        <w:t xml:space="preserve">composed in 1942, is a solemn work that portrays a fanfare in all its regality. </w:t>
      </w:r>
      <w:r w:rsidR="00A600EE">
        <w:rPr>
          <w:rFonts w:ascii="Times New Roman" w:hAnsi="Times New Roman" w:cs="Times New Roman"/>
          <w:sz w:val="24"/>
        </w:rPr>
        <w:t>“</w:t>
      </w:r>
      <w:r w:rsidR="003A6965" w:rsidRPr="00A600EE">
        <w:rPr>
          <w:rFonts w:ascii="Times New Roman" w:hAnsi="Times New Roman" w:cs="Times New Roman"/>
          <w:sz w:val="24"/>
        </w:rPr>
        <w:t>Fanfare</w:t>
      </w:r>
      <w:r w:rsidR="00A600EE">
        <w:rPr>
          <w:rFonts w:ascii="Times New Roman" w:hAnsi="Times New Roman" w:cs="Times New Roman"/>
          <w:sz w:val="24"/>
        </w:rPr>
        <w:t>”</w:t>
      </w:r>
      <w:r w:rsidR="003A6965" w:rsidRPr="00A600EE">
        <w:rPr>
          <w:rFonts w:ascii="Times New Roman" w:hAnsi="Times New Roman" w:cs="Times New Roman"/>
          <w:sz w:val="24"/>
        </w:rPr>
        <w:t xml:space="preserve"> </w:t>
      </w:r>
      <w:r w:rsidR="003A6965">
        <w:rPr>
          <w:rFonts w:ascii="Times New Roman" w:hAnsi="Times New Roman" w:cs="Times New Roman"/>
          <w:sz w:val="24"/>
        </w:rPr>
        <w:t>“evokes stately power” and represents t</w:t>
      </w:r>
      <w:r w:rsidR="008611F9">
        <w:rPr>
          <w:rFonts w:ascii="Times New Roman" w:hAnsi="Times New Roman" w:cs="Times New Roman"/>
          <w:sz w:val="24"/>
        </w:rPr>
        <w:t xml:space="preserve">he strength of </w:t>
      </w:r>
      <w:r w:rsidR="003310E1">
        <w:rPr>
          <w:rFonts w:ascii="Times New Roman" w:hAnsi="Times New Roman" w:cs="Times New Roman"/>
          <w:sz w:val="24"/>
        </w:rPr>
        <w:t xml:space="preserve">a </w:t>
      </w:r>
      <w:r w:rsidR="008611F9">
        <w:rPr>
          <w:rFonts w:ascii="Times New Roman" w:hAnsi="Times New Roman" w:cs="Times New Roman"/>
          <w:sz w:val="24"/>
        </w:rPr>
        <w:t>government</w:t>
      </w:r>
      <w:r w:rsidR="003310E1">
        <w:rPr>
          <w:rFonts w:ascii="Times New Roman" w:hAnsi="Times New Roman" w:cs="Times New Roman"/>
          <w:sz w:val="24"/>
        </w:rPr>
        <w:t xml:space="preserve"> supported by a left-leaning public</w:t>
      </w:r>
      <w:r w:rsidR="008611F9">
        <w:rPr>
          <w:rFonts w:ascii="Times New Roman" w:hAnsi="Times New Roman" w:cs="Times New Roman"/>
          <w:sz w:val="24"/>
        </w:rPr>
        <w:t xml:space="preserve">, </w:t>
      </w:r>
      <w:r w:rsidR="003A6965">
        <w:rPr>
          <w:rFonts w:ascii="Times New Roman" w:hAnsi="Times New Roman" w:cs="Times New Roman"/>
          <w:sz w:val="24"/>
        </w:rPr>
        <w:t>wh</w:t>
      </w:r>
      <w:r w:rsidR="008611F9">
        <w:rPr>
          <w:rFonts w:ascii="Times New Roman" w:hAnsi="Times New Roman" w:cs="Times New Roman"/>
          <w:sz w:val="24"/>
        </w:rPr>
        <w:t>at many see as a direct nod to c</w:t>
      </w:r>
      <w:r w:rsidR="00A600EE">
        <w:rPr>
          <w:rFonts w:ascii="Times New Roman" w:hAnsi="Times New Roman" w:cs="Times New Roman"/>
          <w:sz w:val="24"/>
        </w:rPr>
        <w:t>ommunism (Wilentz</w:t>
      </w:r>
      <w:r w:rsidR="003A6965">
        <w:rPr>
          <w:rFonts w:ascii="Times New Roman" w:hAnsi="Times New Roman" w:cs="Times New Roman"/>
          <w:sz w:val="24"/>
        </w:rPr>
        <w:t xml:space="preserve">). </w:t>
      </w:r>
    </w:p>
    <w:p w14:paraId="321EE609" w14:textId="04D49CB5" w:rsidR="006E1B0E" w:rsidRDefault="006E1B0E" w:rsidP="004858A9">
      <w:pPr>
        <w:spacing w:line="480" w:lineRule="auto"/>
        <w:rPr>
          <w:rFonts w:ascii="Times New Roman" w:hAnsi="Times New Roman" w:cs="Times New Roman"/>
          <w:sz w:val="24"/>
        </w:rPr>
      </w:pPr>
      <w:r>
        <w:rPr>
          <w:rFonts w:ascii="Times New Roman" w:hAnsi="Times New Roman" w:cs="Times New Roman"/>
          <w:sz w:val="24"/>
        </w:rPr>
        <w:tab/>
      </w:r>
      <w:r w:rsidR="003A6965">
        <w:rPr>
          <w:rFonts w:ascii="Times New Roman" w:hAnsi="Times New Roman" w:cs="Times New Roman"/>
          <w:sz w:val="24"/>
        </w:rPr>
        <w:t xml:space="preserve">Copland’s associations with </w:t>
      </w:r>
      <w:r w:rsidR="008611F9">
        <w:rPr>
          <w:rFonts w:ascii="Times New Roman" w:hAnsi="Times New Roman" w:cs="Times New Roman"/>
          <w:sz w:val="24"/>
        </w:rPr>
        <w:t>c</w:t>
      </w:r>
      <w:r w:rsidR="003A6965">
        <w:rPr>
          <w:rFonts w:ascii="Times New Roman" w:hAnsi="Times New Roman" w:cs="Times New Roman"/>
          <w:sz w:val="24"/>
        </w:rPr>
        <w:t xml:space="preserve">ommunism, however, became drastically transformed just eight years after the composition of </w:t>
      </w:r>
      <w:r w:rsidR="00A600EE">
        <w:rPr>
          <w:rFonts w:ascii="Times New Roman" w:hAnsi="Times New Roman" w:cs="Times New Roman"/>
          <w:sz w:val="24"/>
        </w:rPr>
        <w:t>“</w:t>
      </w:r>
      <w:r w:rsidR="003A6965" w:rsidRPr="00A600EE">
        <w:rPr>
          <w:rFonts w:ascii="Times New Roman" w:hAnsi="Times New Roman" w:cs="Times New Roman"/>
          <w:sz w:val="24"/>
        </w:rPr>
        <w:t>Fanfare</w:t>
      </w:r>
      <w:r w:rsidR="00A600EE">
        <w:rPr>
          <w:rFonts w:ascii="Times New Roman" w:hAnsi="Times New Roman" w:cs="Times New Roman"/>
          <w:sz w:val="24"/>
        </w:rPr>
        <w:t>”</w:t>
      </w:r>
      <w:r w:rsidR="003A6965">
        <w:rPr>
          <w:rFonts w:ascii="Times New Roman" w:hAnsi="Times New Roman" w:cs="Times New Roman"/>
          <w:i/>
          <w:sz w:val="24"/>
        </w:rPr>
        <w:t xml:space="preserve">. </w:t>
      </w:r>
      <w:r>
        <w:rPr>
          <w:rFonts w:ascii="Times New Roman" w:hAnsi="Times New Roman" w:cs="Times New Roman"/>
          <w:sz w:val="24"/>
        </w:rPr>
        <w:t xml:space="preserve">Cold War politics included a strong distaste of anything remotely representative of Soviet culture or of socialism. Copland’s earlier </w:t>
      </w:r>
      <w:r>
        <w:rPr>
          <w:rFonts w:ascii="Times New Roman" w:hAnsi="Times New Roman" w:cs="Times New Roman"/>
          <w:sz w:val="24"/>
        </w:rPr>
        <w:lastRenderedPageBreak/>
        <w:t>com</w:t>
      </w:r>
      <w:r w:rsidR="008611F9">
        <w:rPr>
          <w:rFonts w:ascii="Times New Roman" w:hAnsi="Times New Roman" w:cs="Times New Roman"/>
          <w:sz w:val="24"/>
        </w:rPr>
        <w:t xml:space="preserve">positions and speeches, however, </w:t>
      </w:r>
      <w:r>
        <w:rPr>
          <w:rFonts w:ascii="Times New Roman" w:hAnsi="Times New Roman" w:cs="Times New Roman"/>
          <w:sz w:val="24"/>
        </w:rPr>
        <w:t>were suspiciously indicative of an a</w:t>
      </w:r>
      <w:r w:rsidR="0049496B">
        <w:rPr>
          <w:rFonts w:ascii="Times New Roman" w:hAnsi="Times New Roman" w:cs="Times New Roman"/>
          <w:sz w:val="24"/>
        </w:rPr>
        <w:t xml:space="preserve">ffinity toward </w:t>
      </w:r>
      <w:r w:rsidR="008611F9">
        <w:rPr>
          <w:rFonts w:ascii="Times New Roman" w:hAnsi="Times New Roman" w:cs="Times New Roman"/>
          <w:sz w:val="24"/>
        </w:rPr>
        <w:t>c</w:t>
      </w:r>
      <w:r>
        <w:rPr>
          <w:rFonts w:ascii="Times New Roman" w:hAnsi="Times New Roman" w:cs="Times New Roman"/>
          <w:sz w:val="24"/>
        </w:rPr>
        <w:t xml:space="preserve">ommunism. This naturally constituted a danger for Copland, particularly with regard to his </w:t>
      </w:r>
      <w:r w:rsidR="00461140">
        <w:rPr>
          <w:rFonts w:ascii="Times New Roman" w:hAnsi="Times New Roman" w:cs="Times New Roman"/>
          <w:sz w:val="24"/>
        </w:rPr>
        <w:t xml:space="preserve">popularity </w:t>
      </w:r>
      <w:r w:rsidR="00A600EE">
        <w:rPr>
          <w:rFonts w:ascii="Times New Roman" w:hAnsi="Times New Roman" w:cs="Times New Roman"/>
          <w:sz w:val="24"/>
        </w:rPr>
        <w:t>as a composer (DeLapp-Birkett</w:t>
      </w:r>
      <w:r w:rsidR="00356C6D">
        <w:rPr>
          <w:rFonts w:ascii="Times New Roman" w:hAnsi="Times New Roman" w:cs="Times New Roman"/>
          <w:sz w:val="24"/>
        </w:rPr>
        <w:t>).</w:t>
      </w:r>
      <w:r w:rsidR="00461140">
        <w:rPr>
          <w:rFonts w:ascii="Times New Roman" w:hAnsi="Times New Roman" w:cs="Times New Roman"/>
          <w:sz w:val="24"/>
        </w:rPr>
        <w:t xml:space="preserve"> It was just at this time</w:t>
      </w:r>
      <w:r w:rsidR="008A2969">
        <w:rPr>
          <w:rFonts w:ascii="Times New Roman" w:hAnsi="Times New Roman" w:cs="Times New Roman"/>
          <w:sz w:val="24"/>
        </w:rPr>
        <w:t xml:space="preserve"> </w:t>
      </w:r>
      <w:r w:rsidR="00461140">
        <w:rPr>
          <w:rFonts w:ascii="Times New Roman" w:hAnsi="Times New Roman" w:cs="Times New Roman"/>
          <w:sz w:val="24"/>
        </w:rPr>
        <w:t>–</w:t>
      </w:r>
      <w:r w:rsidR="008A2969">
        <w:rPr>
          <w:rFonts w:ascii="Times New Roman" w:hAnsi="Times New Roman" w:cs="Times New Roman"/>
          <w:sz w:val="24"/>
        </w:rPr>
        <w:t xml:space="preserve"> </w:t>
      </w:r>
      <w:r w:rsidR="00461140">
        <w:rPr>
          <w:rFonts w:ascii="Times New Roman" w:hAnsi="Times New Roman" w:cs="Times New Roman"/>
          <w:sz w:val="24"/>
        </w:rPr>
        <w:t>in the early 1950s</w:t>
      </w:r>
      <w:r w:rsidR="008A2969">
        <w:rPr>
          <w:rFonts w:ascii="Times New Roman" w:hAnsi="Times New Roman" w:cs="Times New Roman"/>
          <w:sz w:val="24"/>
        </w:rPr>
        <w:t xml:space="preserve"> </w:t>
      </w:r>
      <w:r w:rsidR="00461140">
        <w:rPr>
          <w:rFonts w:ascii="Times New Roman" w:hAnsi="Times New Roman" w:cs="Times New Roman"/>
          <w:sz w:val="24"/>
        </w:rPr>
        <w:t>–</w:t>
      </w:r>
      <w:r w:rsidR="008A2969">
        <w:rPr>
          <w:rFonts w:ascii="Times New Roman" w:hAnsi="Times New Roman" w:cs="Times New Roman"/>
          <w:sz w:val="24"/>
        </w:rPr>
        <w:t xml:space="preserve"> </w:t>
      </w:r>
      <w:bookmarkStart w:id="0" w:name="_GoBack"/>
      <w:bookmarkEnd w:id="0"/>
      <w:r w:rsidR="00461140">
        <w:rPr>
          <w:rFonts w:ascii="Times New Roman" w:hAnsi="Times New Roman" w:cs="Times New Roman"/>
          <w:sz w:val="24"/>
        </w:rPr>
        <w:t xml:space="preserve">that Copland released </w:t>
      </w:r>
      <w:r w:rsidR="00A600EE">
        <w:rPr>
          <w:rFonts w:ascii="Times New Roman" w:hAnsi="Times New Roman" w:cs="Times New Roman"/>
          <w:sz w:val="24"/>
        </w:rPr>
        <w:t>“</w:t>
      </w:r>
      <w:r w:rsidR="00461140" w:rsidRPr="00A600EE">
        <w:rPr>
          <w:rFonts w:ascii="Times New Roman" w:hAnsi="Times New Roman" w:cs="Times New Roman"/>
          <w:sz w:val="24"/>
        </w:rPr>
        <w:t>Quartet for Piano and Strings</w:t>
      </w:r>
      <w:r w:rsidR="00A600EE">
        <w:rPr>
          <w:rFonts w:ascii="Times New Roman" w:hAnsi="Times New Roman" w:cs="Times New Roman"/>
          <w:sz w:val="24"/>
        </w:rPr>
        <w:t>”</w:t>
      </w:r>
      <w:r w:rsidR="00461140">
        <w:rPr>
          <w:rFonts w:ascii="Times New Roman" w:hAnsi="Times New Roman" w:cs="Times New Roman"/>
          <w:i/>
          <w:sz w:val="24"/>
        </w:rPr>
        <w:t xml:space="preserve">, </w:t>
      </w:r>
      <w:r w:rsidR="00461140">
        <w:rPr>
          <w:rFonts w:ascii="Times New Roman" w:hAnsi="Times New Roman" w:cs="Times New Roman"/>
          <w:sz w:val="24"/>
        </w:rPr>
        <w:t xml:space="preserve">a work that would </w:t>
      </w:r>
      <w:r w:rsidR="008611F9">
        <w:rPr>
          <w:rFonts w:ascii="Times New Roman" w:hAnsi="Times New Roman" w:cs="Times New Roman"/>
          <w:sz w:val="24"/>
        </w:rPr>
        <w:t>become</w:t>
      </w:r>
      <w:r w:rsidR="00461140">
        <w:rPr>
          <w:rFonts w:ascii="Times New Roman" w:hAnsi="Times New Roman" w:cs="Times New Roman"/>
          <w:sz w:val="24"/>
        </w:rPr>
        <w:t xml:space="preserve"> one of his most famous pieces. The piece was especially significant as it was a twelve-tone composition, which was considered the archetype of democracy and freedom. In fact, the twelve-tone genre was so expressive of liberty that it was completely outlawed by the Soviet government. In this way, Copland’s </w:t>
      </w:r>
      <w:r w:rsidR="00A600EE">
        <w:rPr>
          <w:rFonts w:ascii="Times New Roman" w:hAnsi="Times New Roman" w:cs="Times New Roman"/>
          <w:sz w:val="24"/>
        </w:rPr>
        <w:t>“</w:t>
      </w:r>
      <w:r w:rsidR="00461140" w:rsidRPr="00A600EE">
        <w:rPr>
          <w:rFonts w:ascii="Times New Roman" w:hAnsi="Times New Roman" w:cs="Times New Roman"/>
          <w:sz w:val="24"/>
        </w:rPr>
        <w:t>Quartet for Piano and Strings</w:t>
      </w:r>
      <w:r w:rsidR="00A600EE">
        <w:rPr>
          <w:rFonts w:ascii="Times New Roman" w:hAnsi="Times New Roman" w:cs="Times New Roman"/>
          <w:sz w:val="24"/>
        </w:rPr>
        <w:t>”</w:t>
      </w:r>
      <w:r w:rsidR="00461140">
        <w:rPr>
          <w:rFonts w:ascii="Times New Roman" w:hAnsi="Times New Roman" w:cs="Times New Roman"/>
          <w:sz w:val="24"/>
        </w:rPr>
        <w:t xml:space="preserve"> was viewed as an open statement of anti-</w:t>
      </w:r>
      <w:r w:rsidR="008611F9">
        <w:rPr>
          <w:rFonts w:ascii="Times New Roman" w:hAnsi="Times New Roman" w:cs="Times New Roman"/>
          <w:sz w:val="24"/>
        </w:rPr>
        <w:t>c</w:t>
      </w:r>
      <w:r w:rsidR="00461140">
        <w:rPr>
          <w:rFonts w:ascii="Times New Roman" w:hAnsi="Times New Roman" w:cs="Times New Roman"/>
          <w:sz w:val="24"/>
        </w:rPr>
        <w:t>ommunist po</w:t>
      </w:r>
      <w:r w:rsidR="00A600EE">
        <w:rPr>
          <w:rFonts w:ascii="Times New Roman" w:hAnsi="Times New Roman" w:cs="Times New Roman"/>
          <w:sz w:val="24"/>
        </w:rPr>
        <w:t>litics (DeLapp-Birkett</w:t>
      </w:r>
      <w:r w:rsidR="00461140">
        <w:rPr>
          <w:rFonts w:ascii="Times New Roman" w:hAnsi="Times New Roman" w:cs="Times New Roman"/>
          <w:sz w:val="24"/>
        </w:rPr>
        <w:t>). Accord</w:t>
      </w:r>
      <w:r w:rsidR="00A600EE">
        <w:rPr>
          <w:rFonts w:ascii="Times New Roman" w:hAnsi="Times New Roman" w:cs="Times New Roman"/>
          <w:sz w:val="24"/>
        </w:rPr>
        <w:t>ing to Jennifer DeLapp-Birkett</w:t>
      </w:r>
      <w:r w:rsidR="00461140">
        <w:rPr>
          <w:rFonts w:ascii="Times New Roman" w:hAnsi="Times New Roman" w:cs="Times New Roman"/>
          <w:sz w:val="24"/>
        </w:rPr>
        <w:t xml:space="preserve">, this was no accident; Copland had used the piece to his advantage in order to change negative perceptions of his political affiliation. Whether this was true or not, the political significance of the twelve-tone composition indicates Copland’s ability to merge music and politics in a consequential way. </w:t>
      </w:r>
    </w:p>
    <w:p w14:paraId="311C81B2" w14:textId="417A2957" w:rsidR="008127B2" w:rsidRDefault="008127B2" w:rsidP="004858A9">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Apart from his focus on </w:t>
      </w:r>
      <w:r w:rsidR="008611F9">
        <w:rPr>
          <w:rFonts w:ascii="Times New Roman" w:hAnsi="Times New Roman" w:cs="Times New Roman"/>
          <w:sz w:val="24"/>
        </w:rPr>
        <w:t>c</w:t>
      </w:r>
      <w:r>
        <w:rPr>
          <w:rFonts w:ascii="Times New Roman" w:hAnsi="Times New Roman" w:cs="Times New Roman"/>
          <w:sz w:val="24"/>
        </w:rPr>
        <w:t xml:space="preserve">ommunism, Copland was also famous for using </w:t>
      </w:r>
      <w:r w:rsidR="007E1DB1">
        <w:rPr>
          <w:rFonts w:ascii="Times New Roman" w:hAnsi="Times New Roman" w:cs="Times New Roman"/>
          <w:sz w:val="24"/>
        </w:rPr>
        <w:t xml:space="preserve">his music to promote Pan-Americanism. </w:t>
      </w:r>
      <w:r w:rsidR="009820AF">
        <w:rPr>
          <w:rFonts w:ascii="Times New Roman" w:hAnsi="Times New Roman" w:cs="Times New Roman"/>
          <w:sz w:val="24"/>
        </w:rPr>
        <w:t xml:space="preserve">Pan-Americanism fosters the belief that all American countries share core commonalities, and this was a perspective eagerly adopted by Copland. Although the composer always evidenced an affinity for Latin America, he </w:t>
      </w:r>
      <w:r w:rsidR="007E1DB1">
        <w:rPr>
          <w:rFonts w:ascii="Times New Roman" w:hAnsi="Times New Roman" w:cs="Times New Roman"/>
          <w:sz w:val="24"/>
        </w:rPr>
        <w:t xml:space="preserve">visited </w:t>
      </w:r>
      <w:r w:rsidR="009820AF">
        <w:rPr>
          <w:rFonts w:ascii="Times New Roman" w:hAnsi="Times New Roman" w:cs="Times New Roman"/>
          <w:sz w:val="24"/>
        </w:rPr>
        <w:t>Central and South America</w:t>
      </w:r>
      <w:r w:rsidR="007E1DB1">
        <w:rPr>
          <w:rFonts w:ascii="Times New Roman" w:hAnsi="Times New Roman" w:cs="Times New Roman"/>
          <w:sz w:val="24"/>
        </w:rPr>
        <w:t xml:space="preserve"> multiple times throughout the </w:t>
      </w:r>
      <w:r w:rsidR="008611F9">
        <w:rPr>
          <w:rFonts w:ascii="Times New Roman" w:hAnsi="Times New Roman" w:cs="Times New Roman"/>
          <w:sz w:val="24"/>
        </w:rPr>
        <w:t>1940s</w:t>
      </w:r>
      <w:r w:rsidR="007E1DB1">
        <w:rPr>
          <w:rFonts w:ascii="Times New Roman" w:hAnsi="Times New Roman" w:cs="Times New Roman"/>
          <w:sz w:val="24"/>
        </w:rPr>
        <w:t xml:space="preserve"> and the </w:t>
      </w:r>
      <w:r w:rsidR="008611F9">
        <w:rPr>
          <w:rFonts w:ascii="Times New Roman" w:hAnsi="Times New Roman" w:cs="Times New Roman"/>
          <w:sz w:val="24"/>
        </w:rPr>
        <w:t>1960s</w:t>
      </w:r>
      <w:r w:rsidR="007E1DB1">
        <w:rPr>
          <w:rFonts w:ascii="Times New Roman" w:hAnsi="Times New Roman" w:cs="Times New Roman"/>
          <w:sz w:val="24"/>
        </w:rPr>
        <w:t>, and these visits enforced his interest in Latin American music and culture.</w:t>
      </w:r>
      <w:r w:rsidR="007B7184">
        <w:rPr>
          <w:rFonts w:ascii="Times New Roman" w:hAnsi="Times New Roman" w:cs="Times New Roman"/>
          <w:sz w:val="24"/>
        </w:rPr>
        <w:t xml:space="preserve"> In particular, Copland’s trip to Mexico garnered a long-lasting friendship with musician Carlos Chavez and </w:t>
      </w:r>
      <w:r w:rsidR="008611F9">
        <w:rPr>
          <w:rFonts w:ascii="Times New Roman" w:hAnsi="Times New Roman" w:cs="Times New Roman"/>
          <w:sz w:val="24"/>
        </w:rPr>
        <w:t xml:space="preserve">inspired </w:t>
      </w:r>
      <w:r w:rsidR="007B7184">
        <w:rPr>
          <w:rFonts w:ascii="Times New Roman" w:hAnsi="Times New Roman" w:cs="Times New Roman"/>
          <w:sz w:val="24"/>
        </w:rPr>
        <w:t xml:space="preserve">the composition of </w:t>
      </w:r>
      <w:r w:rsidR="00A600EE">
        <w:rPr>
          <w:rFonts w:ascii="Times New Roman" w:hAnsi="Times New Roman" w:cs="Times New Roman"/>
          <w:sz w:val="24"/>
        </w:rPr>
        <w:t>“</w:t>
      </w:r>
      <w:r w:rsidR="007B7184" w:rsidRPr="00A600EE">
        <w:rPr>
          <w:rFonts w:ascii="Times New Roman" w:hAnsi="Times New Roman" w:cs="Times New Roman"/>
          <w:sz w:val="24"/>
        </w:rPr>
        <w:t>El Salon Mexico</w:t>
      </w:r>
      <w:r w:rsidR="00A600EE">
        <w:rPr>
          <w:rFonts w:ascii="Times New Roman" w:hAnsi="Times New Roman" w:cs="Times New Roman"/>
          <w:sz w:val="24"/>
        </w:rPr>
        <w:t>”</w:t>
      </w:r>
      <w:r w:rsidR="007B7184">
        <w:rPr>
          <w:rFonts w:ascii="Times New Roman" w:hAnsi="Times New Roman" w:cs="Times New Roman"/>
          <w:i/>
          <w:sz w:val="24"/>
        </w:rPr>
        <w:t xml:space="preserve">, </w:t>
      </w:r>
      <w:r w:rsidR="007B7184">
        <w:rPr>
          <w:rFonts w:ascii="Times New Roman" w:hAnsi="Times New Roman" w:cs="Times New Roman"/>
          <w:sz w:val="24"/>
        </w:rPr>
        <w:t>a Mexican-inspired orchestral piece.</w:t>
      </w:r>
      <w:r w:rsidR="007E1DB1">
        <w:rPr>
          <w:rFonts w:ascii="Times New Roman" w:hAnsi="Times New Roman" w:cs="Times New Roman"/>
          <w:sz w:val="24"/>
        </w:rPr>
        <w:t xml:space="preserve"> </w:t>
      </w:r>
      <w:r w:rsidR="007B7184">
        <w:rPr>
          <w:rFonts w:ascii="Times New Roman" w:hAnsi="Times New Roman" w:cs="Times New Roman"/>
          <w:sz w:val="24"/>
        </w:rPr>
        <w:t xml:space="preserve">At the same time, trips to Argentina and other countries resulted in many other Latin-themed compositions, including </w:t>
      </w:r>
      <w:r w:rsidR="00A600EE">
        <w:rPr>
          <w:rFonts w:ascii="Times New Roman" w:hAnsi="Times New Roman" w:cs="Times New Roman"/>
          <w:sz w:val="24"/>
        </w:rPr>
        <w:t>“</w:t>
      </w:r>
      <w:r w:rsidR="007B7184" w:rsidRPr="00A600EE">
        <w:rPr>
          <w:rFonts w:ascii="Times New Roman" w:hAnsi="Times New Roman" w:cs="Times New Roman"/>
          <w:sz w:val="24"/>
        </w:rPr>
        <w:t>Danzon Cubano</w:t>
      </w:r>
      <w:r w:rsidR="00A600EE">
        <w:rPr>
          <w:rFonts w:ascii="Times New Roman" w:hAnsi="Times New Roman" w:cs="Times New Roman"/>
          <w:sz w:val="24"/>
        </w:rPr>
        <w:t>”</w:t>
      </w:r>
      <w:r w:rsidR="007B7184">
        <w:rPr>
          <w:rFonts w:ascii="Times New Roman" w:hAnsi="Times New Roman" w:cs="Times New Roman"/>
          <w:i/>
          <w:sz w:val="24"/>
        </w:rPr>
        <w:t xml:space="preserve"> </w:t>
      </w:r>
      <w:r w:rsidR="007B7184">
        <w:rPr>
          <w:rFonts w:ascii="Times New Roman" w:hAnsi="Times New Roman" w:cs="Times New Roman"/>
          <w:sz w:val="24"/>
        </w:rPr>
        <w:t xml:space="preserve">and </w:t>
      </w:r>
      <w:r w:rsidR="00A600EE">
        <w:rPr>
          <w:rFonts w:ascii="Times New Roman" w:hAnsi="Times New Roman" w:cs="Times New Roman"/>
          <w:sz w:val="24"/>
        </w:rPr>
        <w:t>“</w:t>
      </w:r>
      <w:r w:rsidR="007B7184" w:rsidRPr="00A600EE">
        <w:rPr>
          <w:rFonts w:ascii="Times New Roman" w:hAnsi="Times New Roman" w:cs="Times New Roman"/>
          <w:sz w:val="24"/>
        </w:rPr>
        <w:t>Three Latin-American Sketches</w:t>
      </w:r>
      <w:r w:rsidR="00A600EE">
        <w:rPr>
          <w:rFonts w:ascii="Times New Roman" w:hAnsi="Times New Roman" w:cs="Times New Roman"/>
          <w:sz w:val="24"/>
        </w:rPr>
        <w:t>”</w:t>
      </w:r>
      <w:r w:rsidR="007B7184">
        <w:rPr>
          <w:rFonts w:ascii="Times New Roman" w:hAnsi="Times New Roman" w:cs="Times New Roman"/>
          <w:i/>
          <w:sz w:val="24"/>
        </w:rPr>
        <w:t xml:space="preserve">. </w:t>
      </w:r>
      <w:r w:rsidR="007B7184">
        <w:rPr>
          <w:rFonts w:ascii="Times New Roman" w:hAnsi="Times New Roman" w:cs="Times New Roman"/>
          <w:sz w:val="24"/>
        </w:rPr>
        <w:t xml:space="preserve">Moreover, </w:t>
      </w:r>
      <w:r w:rsidR="007E1DB1">
        <w:rPr>
          <w:rFonts w:ascii="Times New Roman" w:hAnsi="Times New Roman" w:cs="Times New Roman"/>
          <w:sz w:val="24"/>
        </w:rPr>
        <w:t>Copland actively wrote about Latin American music, with a specific</w:t>
      </w:r>
      <w:r w:rsidR="008611F9">
        <w:rPr>
          <w:rFonts w:ascii="Times New Roman" w:hAnsi="Times New Roman" w:cs="Times New Roman"/>
          <w:sz w:val="24"/>
        </w:rPr>
        <w:t>s</w:t>
      </w:r>
      <w:r w:rsidR="007E1DB1">
        <w:rPr>
          <w:rFonts w:ascii="Times New Roman" w:hAnsi="Times New Roman" w:cs="Times New Roman"/>
          <w:sz w:val="24"/>
        </w:rPr>
        <w:t xml:space="preserve"> promotion of Latin American folklore. </w:t>
      </w:r>
      <w:r w:rsidR="007B7184">
        <w:rPr>
          <w:rFonts w:ascii="Times New Roman" w:hAnsi="Times New Roman" w:cs="Times New Roman"/>
          <w:sz w:val="24"/>
        </w:rPr>
        <w:t xml:space="preserve">This interest in Latin American music, </w:t>
      </w:r>
      <w:r w:rsidR="007B7184">
        <w:rPr>
          <w:rFonts w:ascii="Times New Roman" w:hAnsi="Times New Roman" w:cs="Times New Roman"/>
          <w:sz w:val="24"/>
        </w:rPr>
        <w:lastRenderedPageBreak/>
        <w:t xml:space="preserve">however, was not without its political context. Copland’s proliferation of Latin American art and culture came at a time in which Northern and Southern American ties were being actively encouraged the U.S. government. President Roosevelt, anxious about the emerging fascism in Europe and Russia, established an effort to </w:t>
      </w:r>
      <w:r w:rsidR="009820AF">
        <w:rPr>
          <w:rFonts w:ascii="Times New Roman" w:hAnsi="Times New Roman" w:cs="Times New Roman"/>
          <w:sz w:val="24"/>
        </w:rPr>
        <w:t xml:space="preserve">engage in diplomacy with South American nations. The campaign </w:t>
      </w:r>
      <w:r w:rsidR="00A600EE">
        <w:rPr>
          <w:rFonts w:ascii="Times New Roman" w:hAnsi="Times New Roman" w:cs="Times New Roman"/>
          <w:sz w:val="24"/>
        </w:rPr>
        <w:t>was known as the Good Neighbor P</w:t>
      </w:r>
      <w:r w:rsidR="009820AF">
        <w:rPr>
          <w:rFonts w:ascii="Times New Roman" w:hAnsi="Times New Roman" w:cs="Times New Roman"/>
          <w:sz w:val="24"/>
        </w:rPr>
        <w:t>olicy, and was associated with both politic</w:t>
      </w:r>
      <w:r w:rsidR="00A600EE">
        <w:rPr>
          <w:rFonts w:ascii="Times New Roman" w:hAnsi="Times New Roman" w:cs="Times New Roman"/>
          <w:sz w:val="24"/>
        </w:rPr>
        <w:t>al and economic interests (Hess). According to Carol Hes</w:t>
      </w:r>
      <w:r w:rsidR="009820AF">
        <w:rPr>
          <w:rFonts w:ascii="Times New Roman" w:hAnsi="Times New Roman" w:cs="Times New Roman"/>
          <w:sz w:val="24"/>
        </w:rPr>
        <w:t xml:space="preserve">), </w:t>
      </w:r>
      <w:r w:rsidR="00DF3ACC">
        <w:rPr>
          <w:rFonts w:ascii="Times New Roman" w:hAnsi="Times New Roman" w:cs="Times New Roman"/>
          <w:sz w:val="24"/>
        </w:rPr>
        <w:t>although Copland soon came to re-evaluate his initial enthusiasm about Pan-Americanism, “</w:t>
      </w:r>
      <w:r w:rsidR="00DF3ACC" w:rsidRPr="00DF3ACC">
        <w:rPr>
          <w:rFonts w:ascii="Times New Roman" w:hAnsi="Times New Roman" w:cs="Times New Roman"/>
          <w:sz w:val="24"/>
        </w:rPr>
        <w:t xml:space="preserve">Copland was most at home—and is most remembered—for his efforts during </w:t>
      </w:r>
      <w:r w:rsidR="0039741C">
        <w:rPr>
          <w:rFonts w:ascii="Times New Roman" w:hAnsi="Times New Roman" w:cs="Times New Roman"/>
          <w:sz w:val="24"/>
        </w:rPr>
        <w:t xml:space="preserve">[Pan Americanism’s] </w:t>
      </w:r>
      <w:r w:rsidR="00DF3ACC" w:rsidRPr="00DF3ACC">
        <w:rPr>
          <w:rFonts w:ascii="Times New Roman" w:hAnsi="Times New Roman" w:cs="Times New Roman"/>
          <w:sz w:val="24"/>
        </w:rPr>
        <w:t>peak period during the Roosevelt years</w:t>
      </w:r>
      <w:r w:rsidR="008611F9">
        <w:rPr>
          <w:rFonts w:ascii="Times New Roman" w:hAnsi="Times New Roman" w:cs="Times New Roman"/>
          <w:sz w:val="24"/>
        </w:rPr>
        <w:t>” (</w:t>
      </w:r>
      <w:r w:rsidR="0039741C">
        <w:rPr>
          <w:rFonts w:ascii="Times New Roman" w:hAnsi="Times New Roman" w:cs="Times New Roman"/>
          <w:sz w:val="24"/>
        </w:rPr>
        <w:t>239). Indeed, it appears that Copland was able to</w:t>
      </w:r>
      <w:r w:rsidR="003A6965">
        <w:rPr>
          <w:rFonts w:ascii="Times New Roman" w:hAnsi="Times New Roman" w:cs="Times New Roman"/>
          <w:sz w:val="24"/>
        </w:rPr>
        <w:t xml:space="preserve"> use his musical abilities to promote his political views.</w:t>
      </w:r>
    </w:p>
    <w:p w14:paraId="30BB4870" w14:textId="385E9CC6" w:rsidR="0039741C" w:rsidRPr="00535C19" w:rsidRDefault="0039741C" w:rsidP="004858A9">
      <w:pPr>
        <w:spacing w:line="480" w:lineRule="auto"/>
        <w:rPr>
          <w:rFonts w:ascii="Times New Roman" w:hAnsi="Times New Roman" w:cs="Times New Roman"/>
          <w:i/>
          <w:sz w:val="24"/>
        </w:rPr>
      </w:pPr>
      <w:r>
        <w:rPr>
          <w:rFonts w:ascii="Times New Roman" w:hAnsi="Times New Roman" w:cs="Times New Roman"/>
          <w:sz w:val="24"/>
        </w:rPr>
        <w:tab/>
      </w:r>
      <w:r w:rsidR="003A6965">
        <w:rPr>
          <w:rFonts w:ascii="Times New Roman" w:hAnsi="Times New Roman" w:cs="Times New Roman"/>
          <w:sz w:val="24"/>
        </w:rPr>
        <w:t xml:space="preserve">Copland’s compositions demonstrate the fascinating links between music and politics. </w:t>
      </w:r>
      <w:r>
        <w:rPr>
          <w:rFonts w:ascii="Times New Roman" w:hAnsi="Times New Roman" w:cs="Times New Roman"/>
          <w:sz w:val="24"/>
        </w:rPr>
        <w:t xml:space="preserve">At the same time, though, it is important to understand the art-politics association as a dynamic interplay between two fields. Although </w:t>
      </w:r>
      <w:r w:rsidR="003A6965">
        <w:rPr>
          <w:rFonts w:ascii="Times New Roman" w:hAnsi="Times New Roman" w:cs="Times New Roman"/>
          <w:sz w:val="24"/>
        </w:rPr>
        <w:t>some authors contend</w:t>
      </w:r>
      <w:r>
        <w:rPr>
          <w:rFonts w:ascii="Times New Roman" w:hAnsi="Times New Roman" w:cs="Times New Roman"/>
          <w:sz w:val="24"/>
        </w:rPr>
        <w:t xml:space="preserve"> that Copland used his musical compositions to further his political beliefs, in truth, </w:t>
      </w:r>
      <w:r w:rsidR="003A6965">
        <w:rPr>
          <w:rFonts w:ascii="Times New Roman" w:hAnsi="Times New Roman" w:cs="Times New Roman"/>
          <w:sz w:val="24"/>
        </w:rPr>
        <w:t xml:space="preserve">it seems more likely that </w:t>
      </w:r>
      <w:r>
        <w:rPr>
          <w:rFonts w:ascii="Times New Roman" w:hAnsi="Times New Roman" w:cs="Times New Roman"/>
          <w:sz w:val="24"/>
        </w:rPr>
        <w:t xml:space="preserve">these two passions fueled one another, while simultaneously evolving along with Copland’s developing perspective on the world. </w:t>
      </w:r>
      <w:r w:rsidR="00BA673F">
        <w:rPr>
          <w:rFonts w:ascii="Times New Roman" w:hAnsi="Times New Roman" w:cs="Times New Roman"/>
          <w:sz w:val="24"/>
        </w:rPr>
        <w:t>For example, Pan-Americanism caused a move away from Copland’s previously modernist orientation to a more simplistic style, so that his Latin American-inspired works both expressed his politics and were t</w:t>
      </w:r>
      <w:r w:rsidR="00206AEA">
        <w:rPr>
          <w:rFonts w:ascii="Times New Roman" w:hAnsi="Times New Roman" w:cs="Times New Roman"/>
          <w:sz w:val="24"/>
        </w:rPr>
        <w:t>he result of his politics (Hess</w:t>
      </w:r>
      <w:r w:rsidR="00BA673F">
        <w:rPr>
          <w:rFonts w:ascii="Times New Roman" w:hAnsi="Times New Roman" w:cs="Times New Roman"/>
          <w:sz w:val="24"/>
        </w:rPr>
        <w:t xml:space="preserve">). </w:t>
      </w:r>
      <w:r w:rsidR="00DD2896">
        <w:rPr>
          <w:rFonts w:ascii="Times New Roman" w:hAnsi="Times New Roman" w:cs="Times New Roman"/>
          <w:sz w:val="24"/>
        </w:rPr>
        <w:t>One can</w:t>
      </w:r>
      <w:r w:rsidR="00BA673F">
        <w:rPr>
          <w:rFonts w:ascii="Times New Roman" w:hAnsi="Times New Roman" w:cs="Times New Roman"/>
          <w:sz w:val="24"/>
        </w:rPr>
        <w:t xml:space="preserve"> also</w:t>
      </w:r>
      <w:r>
        <w:rPr>
          <w:rFonts w:ascii="Times New Roman" w:hAnsi="Times New Roman" w:cs="Times New Roman"/>
          <w:sz w:val="24"/>
        </w:rPr>
        <w:t xml:space="preserve"> see how Copland’s </w:t>
      </w:r>
      <w:r w:rsidR="008611F9">
        <w:rPr>
          <w:rFonts w:ascii="Times New Roman" w:hAnsi="Times New Roman" w:cs="Times New Roman"/>
          <w:sz w:val="24"/>
        </w:rPr>
        <w:t>c</w:t>
      </w:r>
      <w:r w:rsidR="003A6965">
        <w:rPr>
          <w:rFonts w:ascii="Times New Roman" w:hAnsi="Times New Roman" w:cs="Times New Roman"/>
          <w:sz w:val="24"/>
        </w:rPr>
        <w:t xml:space="preserve">ommunist affiliations shifted toward anti-socialism, but this may have been an expression of the shifting politics of America rather than a calculated effort at deception on Copland’s part. </w:t>
      </w:r>
      <w:r w:rsidR="00BA673F">
        <w:rPr>
          <w:rFonts w:ascii="Times New Roman" w:hAnsi="Times New Roman" w:cs="Times New Roman"/>
          <w:sz w:val="24"/>
        </w:rPr>
        <w:t xml:space="preserve">By examining Copland’s work and how his music interacted with his politics, a greater understanding of the interplay between art and politics is achieved. </w:t>
      </w:r>
    </w:p>
    <w:p w14:paraId="1DACE46E" w14:textId="77777777" w:rsidR="008611F9" w:rsidRDefault="008611F9" w:rsidP="00CD05FA">
      <w:pPr>
        <w:spacing w:line="480" w:lineRule="auto"/>
        <w:jc w:val="center"/>
        <w:rPr>
          <w:rFonts w:ascii="Times New Roman" w:hAnsi="Times New Roman" w:cs="Times New Roman"/>
          <w:sz w:val="24"/>
        </w:rPr>
      </w:pPr>
    </w:p>
    <w:p w14:paraId="7428F20E" w14:textId="45815D75" w:rsidR="00CD05FA" w:rsidRDefault="00512407" w:rsidP="00CD05FA">
      <w:pPr>
        <w:spacing w:line="480" w:lineRule="auto"/>
        <w:jc w:val="center"/>
        <w:rPr>
          <w:rFonts w:ascii="Times New Roman" w:hAnsi="Times New Roman" w:cs="Times New Roman"/>
          <w:sz w:val="24"/>
        </w:rPr>
      </w:pPr>
      <w:r>
        <w:rPr>
          <w:rFonts w:ascii="Times New Roman" w:hAnsi="Times New Roman" w:cs="Times New Roman"/>
          <w:sz w:val="24"/>
        </w:rPr>
        <w:t>Works Cited</w:t>
      </w:r>
    </w:p>
    <w:p w14:paraId="0A081114" w14:textId="67E7FDAF" w:rsidR="008E60E5" w:rsidRDefault="00206AEA" w:rsidP="00BA673F">
      <w:pPr>
        <w:spacing w:line="480" w:lineRule="auto"/>
        <w:ind w:left="720" w:hanging="720"/>
        <w:rPr>
          <w:rFonts w:ascii="Times New Roman" w:hAnsi="Times New Roman" w:cs="Times New Roman"/>
          <w:sz w:val="24"/>
        </w:rPr>
      </w:pPr>
      <w:r>
        <w:rPr>
          <w:rFonts w:ascii="Times New Roman" w:hAnsi="Times New Roman" w:cs="Times New Roman"/>
          <w:sz w:val="24"/>
        </w:rPr>
        <w:t>DeLapp-Birkett, Jennifer. “</w:t>
      </w:r>
      <w:r w:rsidR="008E60E5" w:rsidRPr="008E60E5">
        <w:rPr>
          <w:rFonts w:ascii="Times New Roman" w:hAnsi="Times New Roman" w:cs="Times New Roman"/>
          <w:sz w:val="24"/>
        </w:rPr>
        <w:t xml:space="preserve">Aaron Copland and the </w:t>
      </w:r>
      <w:r w:rsidRPr="008E60E5">
        <w:rPr>
          <w:rFonts w:ascii="Times New Roman" w:hAnsi="Times New Roman" w:cs="Times New Roman"/>
          <w:sz w:val="24"/>
        </w:rPr>
        <w:t xml:space="preserve">Politics </w:t>
      </w:r>
      <w:r>
        <w:rPr>
          <w:rFonts w:ascii="Times New Roman" w:hAnsi="Times New Roman" w:cs="Times New Roman"/>
          <w:sz w:val="24"/>
        </w:rPr>
        <w:t>o</w:t>
      </w:r>
      <w:r w:rsidRPr="008E60E5">
        <w:rPr>
          <w:rFonts w:ascii="Times New Roman" w:hAnsi="Times New Roman" w:cs="Times New Roman"/>
          <w:sz w:val="24"/>
        </w:rPr>
        <w:t xml:space="preserve">f Twelve-Tone Composition </w:t>
      </w:r>
      <w:r w:rsidR="008E60E5" w:rsidRPr="008E60E5">
        <w:rPr>
          <w:rFonts w:ascii="Times New Roman" w:hAnsi="Times New Roman" w:cs="Times New Roman"/>
          <w:sz w:val="24"/>
        </w:rPr>
        <w:t>in the Early Cold War United States.</w:t>
      </w:r>
      <w:r>
        <w:rPr>
          <w:rFonts w:ascii="Times New Roman" w:hAnsi="Times New Roman" w:cs="Times New Roman"/>
          <w:sz w:val="24"/>
        </w:rPr>
        <w:t>”</w:t>
      </w:r>
      <w:r w:rsidR="008E60E5" w:rsidRPr="008E60E5">
        <w:rPr>
          <w:rFonts w:ascii="Times New Roman" w:hAnsi="Times New Roman" w:cs="Times New Roman"/>
          <w:sz w:val="24"/>
        </w:rPr>
        <w:t xml:space="preserve"> </w:t>
      </w:r>
      <w:r w:rsidR="00DD2896">
        <w:rPr>
          <w:rFonts w:ascii="Times New Roman" w:hAnsi="Times New Roman" w:cs="Times New Roman"/>
          <w:i/>
          <w:sz w:val="24"/>
        </w:rPr>
        <w:t>Journal o</w:t>
      </w:r>
      <w:r w:rsidR="008E60E5" w:rsidRPr="008E60E5">
        <w:rPr>
          <w:rFonts w:ascii="Times New Roman" w:hAnsi="Times New Roman" w:cs="Times New Roman"/>
          <w:i/>
          <w:sz w:val="24"/>
        </w:rPr>
        <w:t xml:space="preserve">f Musicological Research, </w:t>
      </w:r>
      <w:r>
        <w:rPr>
          <w:rFonts w:ascii="Times New Roman" w:hAnsi="Times New Roman" w:cs="Times New Roman"/>
          <w:sz w:val="24"/>
        </w:rPr>
        <w:t xml:space="preserve">vol. </w:t>
      </w:r>
      <w:r w:rsidR="008E60E5" w:rsidRPr="00206AEA">
        <w:rPr>
          <w:rFonts w:ascii="Times New Roman" w:hAnsi="Times New Roman" w:cs="Times New Roman"/>
          <w:sz w:val="24"/>
        </w:rPr>
        <w:t>27</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no. </w:t>
      </w:r>
      <w:r w:rsidR="008E60E5" w:rsidRPr="008E60E5">
        <w:rPr>
          <w:rFonts w:ascii="Times New Roman" w:hAnsi="Times New Roman" w:cs="Times New Roman"/>
          <w:sz w:val="24"/>
        </w:rPr>
        <w:t>1</w:t>
      </w:r>
      <w:r>
        <w:rPr>
          <w:rFonts w:ascii="Times New Roman" w:hAnsi="Times New Roman" w:cs="Times New Roman"/>
          <w:sz w:val="24"/>
        </w:rPr>
        <w:t>, 2008, pp. 31-62, www.dx.</w:t>
      </w:r>
      <w:r w:rsidR="008E60E5" w:rsidRPr="008E60E5">
        <w:rPr>
          <w:rFonts w:ascii="Times New Roman" w:hAnsi="Times New Roman" w:cs="Times New Roman"/>
          <w:sz w:val="24"/>
        </w:rPr>
        <w:t>doi</w:t>
      </w:r>
      <w:r>
        <w:rPr>
          <w:rFonts w:ascii="Times New Roman" w:hAnsi="Times New Roman" w:cs="Times New Roman"/>
          <w:sz w:val="24"/>
        </w:rPr>
        <w:t>.org/</w:t>
      </w:r>
      <w:r w:rsidR="008E60E5" w:rsidRPr="008E60E5">
        <w:rPr>
          <w:rFonts w:ascii="Times New Roman" w:hAnsi="Times New Roman" w:cs="Times New Roman"/>
          <w:sz w:val="24"/>
        </w:rPr>
        <w:t>10.1080/01411890701807682</w:t>
      </w:r>
      <w:r>
        <w:rPr>
          <w:rFonts w:ascii="Times New Roman" w:hAnsi="Times New Roman" w:cs="Times New Roman"/>
          <w:sz w:val="24"/>
        </w:rPr>
        <w:t>. Accessed May 3, 2017.</w:t>
      </w:r>
    </w:p>
    <w:p w14:paraId="3678D2CA" w14:textId="7620B6D4" w:rsidR="00CD05FA" w:rsidRDefault="00CD05FA" w:rsidP="00BA673F">
      <w:pPr>
        <w:spacing w:line="480" w:lineRule="auto"/>
        <w:ind w:left="720" w:hanging="720"/>
        <w:rPr>
          <w:rFonts w:ascii="Times New Roman" w:hAnsi="Times New Roman" w:cs="Times New Roman"/>
          <w:sz w:val="24"/>
        </w:rPr>
      </w:pPr>
      <w:r>
        <w:rPr>
          <w:rFonts w:ascii="Times New Roman" w:hAnsi="Times New Roman" w:cs="Times New Roman"/>
          <w:sz w:val="24"/>
        </w:rPr>
        <w:t>Hess</w:t>
      </w:r>
      <w:r w:rsidR="00206AEA">
        <w:rPr>
          <w:rFonts w:ascii="Times New Roman" w:hAnsi="Times New Roman" w:cs="Times New Roman"/>
          <w:sz w:val="24"/>
        </w:rPr>
        <w:t>, Carol</w:t>
      </w:r>
      <w:r w:rsidRPr="00CD05FA">
        <w:rPr>
          <w:rFonts w:ascii="Times New Roman" w:hAnsi="Times New Roman" w:cs="Times New Roman"/>
          <w:sz w:val="24"/>
        </w:rPr>
        <w:t xml:space="preserve"> A. </w:t>
      </w:r>
      <w:r w:rsidR="00206AEA">
        <w:rPr>
          <w:rFonts w:ascii="Times New Roman" w:hAnsi="Times New Roman" w:cs="Times New Roman"/>
          <w:sz w:val="24"/>
        </w:rPr>
        <w:t>“</w:t>
      </w:r>
      <w:r w:rsidRPr="00CD05FA">
        <w:rPr>
          <w:rFonts w:ascii="Times New Roman" w:hAnsi="Times New Roman" w:cs="Times New Roman"/>
          <w:sz w:val="24"/>
        </w:rPr>
        <w:t>Copland in Argentina: Pan Americanist</w:t>
      </w:r>
      <w:r w:rsidR="00206AEA">
        <w:rPr>
          <w:rFonts w:ascii="Times New Roman" w:hAnsi="Times New Roman" w:cs="Times New Roman"/>
          <w:sz w:val="24"/>
        </w:rPr>
        <w:t xml:space="preserve"> Politics, Folklore, and the Crisis in Modern M</w:t>
      </w:r>
      <w:r w:rsidR="008111EC" w:rsidRPr="00CD05FA">
        <w:rPr>
          <w:rFonts w:ascii="Times New Roman" w:hAnsi="Times New Roman" w:cs="Times New Roman"/>
          <w:sz w:val="24"/>
        </w:rPr>
        <w:t>usic</w:t>
      </w:r>
      <w:r w:rsidRPr="00CD05FA">
        <w:rPr>
          <w:rFonts w:ascii="Times New Roman" w:hAnsi="Times New Roman" w:cs="Times New Roman"/>
          <w:sz w:val="24"/>
        </w:rPr>
        <w:t>.</w:t>
      </w:r>
      <w:r w:rsidR="00206AEA">
        <w:rPr>
          <w:rFonts w:ascii="Times New Roman" w:hAnsi="Times New Roman" w:cs="Times New Roman"/>
          <w:sz w:val="24"/>
        </w:rPr>
        <w:t>”</w:t>
      </w:r>
      <w:r w:rsidRPr="00CD05FA">
        <w:rPr>
          <w:rFonts w:ascii="Times New Roman" w:hAnsi="Times New Roman" w:cs="Times New Roman"/>
          <w:sz w:val="24"/>
        </w:rPr>
        <w:t xml:space="preserve"> </w:t>
      </w:r>
      <w:r w:rsidR="00DD2896">
        <w:rPr>
          <w:rFonts w:ascii="Times New Roman" w:hAnsi="Times New Roman" w:cs="Times New Roman"/>
          <w:i/>
          <w:sz w:val="24"/>
        </w:rPr>
        <w:t>Journal o</w:t>
      </w:r>
      <w:r w:rsidRPr="00CD05FA">
        <w:rPr>
          <w:rFonts w:ascii="Times New Roman" w:hAnsi="Times New Roman" w:cs="Times New Roman"/>
          <w:i/>
          <w:sz w:val="24"/>
        </w:rPr>
        <w:t>f The American Musicological Society</w:t>
      </w:r>
      <w:r w:rsidRPr="00206AEA">
        <w:rPr>
          <w:rFonts w:ascii="Times New Roman" w:hAnsi="Times New Roman" w:cs="Times New Roman"/>
          <w:sz w:val="24"/>
        </w:rPr>
        <w:t xml:space="preserve">, </w:t>
      </w:r>
      <w:r w:rsidR="00206AEA">
        <w:rPr>
          <w:rFonts w:ascii="Times New Roman" w:hAnsi="Times New Roman" w:cs="Times New Roman"/>
          <w:sz w:val="24"/>
        </w:rPr>
        <w:t xml:space="preserve">vol. 6, no. </w:t>
      </w:r>
      <w:r w:rsidRPr="00206AEA">
        <w:rPr>
          <w:rFonts w:ascii="Times New Roman" w:hAnsi="Times New Roman" w:cs="Times New Roman"/>
          <w:sz w:val="24"/>
        </w:rPr>
        <w:t>1,</w:t>
      </w:r>
      <w:r w:rsidRPr="00CD05FA">
        <w:rPr>
          <w:rFonts w:ascii="Times New Roman" w:hAnsi="Times New Roman" w:cs="Times New Roman"/>
          <w:sz w:val="24"/>
        </w:rPr>
        <w:t xml:space="preserve"> </w:t>
      </w:r>
      <w:r w:rsidR="00206AEA">
        <w:rPr>
          <w:rFonts w:ascii="Times New Roman" w:hAnsi="Times New Roman" w:cs="Times New Roman"/>
          <w:sz w:val="24"/>
        </w:rPr>
        <w:t xml:space="preserve">2013, pp. </w:t>
      </w:r>
      <w:r w:rsidR="00CB190D">
        <w:rPr>
          <w:rFonts w:ascii="Times New Roman" w:hAnsi="Times New Roman" w:cs="Times New Roman"/>
          <w:sz w:val="24"/>
        </w:rPr>
        <w:t xml:space="preserve">191-250, </w:t>
      </w:r>
      <w:r w:rsidR="00CB190D" w:rsidRPr="00CB190D">
        <w:rPr>
          <w:rFonts w:ascii="Times New Roman" w:hAnsi="Times New Roman" w:cs="Times New Roman"/>
          <w:sz w:val="24"/>
        </w:rPr>
        <w:t>www.jstor.org/stable/10.1525/jams.2013.66.1.191</w:t>
      </w:r>
      <w:r w:rsidR="00206AEA">
        <w:rPr>
          <w:rFonts w:ascii="Times New Roman" w:hAnsi="Times New Roman" w:cs="Times New Roman"/>
          <w:sz w:val="24"/>
        </w:rPr>
        <w:t>. Accessed May 3, 2017.</w:t>
      </w:r>
    </w:p>
    <w:p w14:paraId="3A1DC1BE" w14:textId="0C7D5350" w:rsidR="001579CF" w:rsidRPr="001579CF" w:rsidRDefault="001579CF" w:rsidP="00BA673F">
      <w:pPr>
        <w:spacing w:line="480" w:lineRule="auto"/>
        <w:ind w:left="720" w:hanging="720"/>
        <w:rPr>
          <w:rFonts w:ascii="Times New Roman" w:hAnsi="Times New Roman" w:cs="Times New Roman"/>
          <w:sz w:val="24"/>
        </w:rPr>
      </w:pPr>
      <w:r w:rsidRPr="001579CF">
        <w:rPr>
          <w:rFonts w:ascii="Times New Roman" w:hAnsi="Times New Roman" w:cs="Times New Roman"/>
          <w:sz w:val="24"/>
        </w:rPr>
        <w:t>Wile</w:t>
      </w:r>
      <w:r w:rsidR="00DD2896">
        <w:rPr>
          <w:rFonts w:ascii="Times New Roman" w:hAnsi="Times New Roman" w:cs="Times New Roman"/>
          <w:sz w:val="24"/>
        </w:rPr>
        <w:t>ntz, S</w:t>
      </w:r>
      <w:r w:rsidR="00CB190D">
        <w:rPr>
          <w:rFonts w:ascii="Times New Roman" w:hAnsi="Times New Roman" w:cs="Times New Roman"/>
          <w:sz w:val="24"/>
        </w:rPr>
        <w:t>ean</w:t>
      </w:r>
      <w:r w:rsidR="00DD2896">
        <w:rPr>
          <w:rFonts w:ascii="Times New Roman" w:hAnsi="Times New Roman" w:cs="Times New Roman"/>
          <w:sz w:val="24"/>
        </w:rPr>
        <w:t xml:space="preserve">. </w:t>
      </w:r>
      <w:r w:rsidR="00CB190D">
        <w:rPr>
          <w:rFonts w:ascii="Times New Roman" w:hAnsi="Times New Roman" w:cs="Times New Roman"/>
          <w:sz w:val="24"/>
        </w:rPr>
        <w:t>“Copland's P</w:t>
      </w:r>
      <w:r w:rsidRPr="001579CF">
        <w:rPr>
          <w:rFonts w:ascii="Times New Roman" w:hAnsi="Times New Roman" w:cs="Times New Roman"/>
          <w:sz w:val="24"/>
        </w:rPr>
        <w:t>aradoxical Fanfare.</w:t>
      </w:r>
      <w:r w:rsidR="00CB190D">
        <w:rPr>
          <w:rFonts w:ascii="Times New Roman" w:hAnsi="Times New Roman" w:cs="Times New Roman"/>
          <w:sz w:val="24"/>
        </w:rPr>
        <w:t>”</w:t>
      </w:r>
      <w:r w:rsidRPr="001579CF">
        <w:rPr>
          <w:rFonts w:ascii="Times New Roman" w:hAnsi="Times New Roman" w:cs="Times New Roman"/>
          <w:sz w:val="24"/>
        </w:rPr>
        <w:t> </w:t>
      </w:r>
      <w:r w:rsidRPr="001579CF">
        <w:rPr>
          <w:rFonts w:ascii="Times New Roman" w:hAnsi="Times New Roman" w:cs="Times New Roman"/>
          <w:i/>
          <w:iCs/>
          <w:sz w:val="24"/>
        </w:rPr>
        <w:t>Raritan</w:t>
      </w:r>
      <w:r w:rsidRPr="00DD2896">
        <w:rPr>
          <w:rFonts w:ascii="Times New Roman" w:hAnsi="Times New Roman" w:cs="Times New Roman"/>
          <w:i/>
          <w:sz w:val="24"/>
        </w:rPr>
        <w:t>, </w:t>
      </w:r>
      <w:r w:rsidR="00CB190D">
        <w:rPr>
          <w:rFonts w:ascii="Times New Roman" w:hAnsi="Times New Roman" w:cs="Times New Roman"/>
          <w:sz w:val="24"/>
        </w:rPr>
        <w:t xml:space="preserve">vol. 25, no. </w:t>
      </w:r>
      <w:r w:rsidRPr="001579CF">
        <w:rPr>
          <w:rFonts w:ascii="Times New Roman" w:hAnsi="Times New Roman" w:cs="Times New Roman"/>
          <w:sz w:val="24"/>
        </w:rPr>
        <w:t xml:space="preserve">4, </w:t>
      </w:r>
      <w:r w:rsidR="00CB190D">
        <w:rPr>
          <w:rFonts w:ascii="Times New Roman" w:hAnsi="Times New Roman" w:cs="Times New Roman"/>
          <w:sz w:val="24"/>
        </w:rPr>
        <w:t xml:space="preserve">2006, pp. 130-142, </w:t>
      </w:r>
      <w:r w:rsidR="00CB190D" w:rsidRPr="00CB190D">
        <w:rPr>
          <w:rFonts w:ascii="Times New Roman" w:hAnsi="Times New Roman" w:cs="Times New Roman"/>
          <w:sz w:val="24"/>
        </w:rPr>
        <w:t>www.ebscohost.com/c/articles/21005792/coplands-paradoxical-fanfare</w:t>
      </w:r>
      <w:r w:rsidR="00CB190D">
        <w:rPr>
          <w:rFonts w:ascii="Times New Roman" w:hAnsi="Times New Roman" w:cs="Times New Roman"/>
          <w:sz w:val="24"/>
        </w:rPr>
        <w:t xml:space="preserve">. Accessed May 3, 2017. </w:t>
      </w:r>
    </w:p>
    <w:p w14:paraId="4F6B8E6E" w14:textId="77777777" w:rsidR="001579CF" w:rsidRDefault="001579CF" w:rsidP="00CD05FA">
      <w:pPr>
        <w:spacing w:line="480" w:lineRule="auto"/>
        <w:rPr>
          <w:rFonts w:ascii="Times New Roman" w:hAnsi="Times New Roman" w:cs="Times New Roman"/>
          <w:sz w:val="24"/>
        </w:rPr>
      </w:pPr>
    </w:p>
    <w:p w14:paraId="1057BF93" w14:textId="77777777" w:rsidR="00001984" w:rsidRDefault="00001984" w:rsidP="00715E5E">
      <w:pPr>
        <w:jc w:val="center"/>
      </w:pPr>
    </w:p>
    <w:sectPr w:rsidR="000019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B8A0" w14:textId="77777777" w:rsidR="00F8186A" w:rsidRDefault="00F8186A" w:rsidP="00356C6D">
      <w:pPr>
        <w:spacing w:after="0" w:line="240" w:lineRule="auto"/>
      </w:pPr>
      <w:r>
        <w:separator/>
      </w:r>
    </w:p>
  </w:endnote>
  <w:endnote w:type="continuationSeparator" w:id="0">
    <w:p w14:paraId="4BCFBA68" w14:textId="77777777" w:rsidR="00F8186A" w:rsidRDefault="00F8186A" w:rsidP="0035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04EE" w14:textId="77777777" w:rsidR="00DB34D9" w:rsidRDefault="00DB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DF6A" w14:textId="77777777" w:rsidR="00DB34D9" w:rsidRDefault="00DB3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97CF" w14:textId="77777777" w:rsidR="00DB34D9" w:rsidRDefault="00DB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C393" w14:textId="77777777" w:rsidR="00F8186A" w:rsidRDefault="00F8186A" w:rsidP="00356C6D">
      <w:pPr>
        <w:spacing w:after="0" w:line="240" w:lineRule="auto"/>
      </w:pPr>
      <w:r>
        <w:separator/>
      </w:r>
    </w:p>
  </w:footnote>
  <w:footnote w:type="continuationSeparator" w:id="0">
    <w:p w14:paraId="4A97662C" w14:textId="77777777" w:rsidR="00F8186A" w:rsidRDefault="00F8186A" w:rsidP="0035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133D" w14:textId="77777777" w:rsidR="00DB34D9" w:rsidRDefault="00DB3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1850"/>
      <w:docPartObj>
        <w:docPartGallery w:val="Page Numbers (Top of Page)"/>
        <w:docPartUnique/>
      </w:docPartObj>
    </w:sdtPr>
    <w:sdtEndPr>
      <w:rPr>
        <w:noProof/>
      </w:rPr>
    </w:sdtEndPr>
    <w:sdtContent>
      <w:p w14:paraId="6299550D" w14:textId="496787B8" w:rsidR="00356C6D" w:rsidRDefault="00356C6D">
        <w:pPr>
          <w:pStyle w:val="Header"/>
          <w:jc w:val="right"/>
        </w:pPr>
        <w:r>
          <w:fldChar w:fldCharType="begin"/>
        </w:r>
        <w:r>
          <w:instrText xml:space="preserve"> PAGE   \* MERGEFORMAT </w:instrText>
        </w:r>
        <w:r>
          <w:fldChar w:fldCharType="separate"/>
        </w:r>
        <w:r w:rsidR="008A2969">
          <w:rPr>
            <w:noProof/>
          </w:rPr>
          <w:t>3</w:t>
        </w:r>
        <w:r>
          <w:rPr>
            <w:noProof/>
          </w:rPr>
          <w:fldChar w:fldCharType="end"/>
        </w:r>
      </w:p>
    </w:sdtContent>
  </w:sdt>
  <w:p w14:paraId="44B17238" w14:textId="77777777" w:rsidR="00356C6D" w:rsidRDefault="0035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BAA7" w14:textId="77777777" w:rsidR="00DB34D9" w:rsidRDefault="00DB3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5E"/>
    <w:rsid w:val="00001984"/>
    <w:rsid w:val="0001067D"/>
    <w:rsid w:val="000D01CB"/>
    <w:rsid w:val="001579CF"/>
    <w:rsid w:val="001841A6"/>
    <w:rsid w:val="00206AEA"/>
    <w:rsid w:val="003310E1"/>
    <w:rsid w:val="00356C6D"/>
    <w:rsid w:val="0039741C"/>
    <w:rsid w:val="003A6965"/>
    <w:rsid w:val="00461140"/>
    <w:rsid w:val="004858A9"/>
    <w:rsid w:val="0049496B"/>
    <w:rsid w:val="00512407"/>
    <w:rsid w:val="00535C19"/>
    <w:rsid w:val="00547B0E"/>
    <w:rsid w:val="005C13EF"/>
    <w:rsid w:val="006E1B0E"/>
    <w:rsid w:val="00715E5E"/>
    <w:rsid w:val="007B7184"/>
    <w:rsid w:val="007E1DB1"/>
    <w:rsid w:val="008111EC"/>
    <w:rsid w:val="008127B2"/>
    <w:rsid w:val="008611F9"/>
    <w:rsid w:val="008A2969"/>
    <w:rsid w:val="008E60E5"/>
    <w:rsid w:val="009820AF"/>
    <w:rsid w:val="00992EFE"/>
    <w:rsid w:val="009E708D"/>
    <w:rsid w:val="00A600EE"/>
    <w:rsid w:val="00AA0E72"/>
    <w:rsid w:val="00BA673F"/>
    <w:rsid w:val="00BC6763"/>
    <w:rsid w:val="00C65615"/>
    <w:rsid w:val="00CB190D"/>
    <w:rsid w:val="00CD05FA"/>
    <w:rsid w:val="00D111AC"/>
    <w:rsid w:val="00DA48E4"/>
    <w:rsid w:val="00DB34D9"/>
    <w:rsid w:val="00DD2896"/>
    <w:rsid w:val="00DF3ACC"/>
    <w:rsid w:val="00EB36C4"/>
    <w:rsid w:val="00F8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66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E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6D"/>
  </w:style>
  <w:style w:type="paragraph" w:styleId="Footer">
    <w:name w:val="footer"/>
    <w:basedOn w:val="Normal"/>
    <w:link w:val="FooterChar"/>
    <w:uiPriority w:val="99"/>
    <w:unhideWhenUsed/>
    <w:rsid w:val="0035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6D"/>
  </w:style>
  <w:style w:type="paragraph" w:styleId="BalloonText">
    <w:name w:val="Balloon Text"/>
    <w:basedOn w:val="Normal"/>
    <w:link w:val="BalloonTextChar"/>
    <w:uiPriority w:val="99"/>
    <w:semiHidden/>
    <w:unhideWhenUsed/>
    <w:rsid w:val="000D01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1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01CB"/>
    <w:rPr>
      <w:sz w:val="18"/>
      <w:szCs w:val="18"/>
    </w:rPr>
  </w:style>
  <w:style w:type="paragraph" w:styleId="CommentText">
    <w:name w:val="annotation text"/>
    <w:basedOn w:val="Normal"/>
    <w:link w:val="CommentTextChar"/>
    <w:uiPriority w:val="99"/>
    <w:semiHidden/>
    <w:unhideWhenUsed/>
    <w:rsid w:val="000D01CB"/>
    <w:pPr>
      <w:spacing w:line="240" w:lineRule="auto"/>
    </w:pPr>
    <w:rPr>
      <w:sz w:val="24"/>
      <w:szCs w:val="24"/>
    </w:rPr>
  </w:style>
  <w:style w:type="character" w:customStyle="1" w:styleId="CommentTextChar">
    <w:name w:val="Comment Text Char"/>
    <w:basedOn w:val="DefaultParagraphFont"/>
    <w:link w:val="CommentText"/>
    <w:uiPriority w:val="99"/>
    <w:semiHidden/>
    <w:rsid w:val="000D01CB"/>
    <w:rPr>
      <w:sz w:val="24"/>
      <w:szCs w:val="24"/>
    </w:rPr>
  </w:style>
  <w:style w:type="paragraph" w:styleId="CommentSubject">
    <w:name w:val="annotation subject"/>
    <w:basedOn w:val="CommentText"/>
    <w:next w:val="CommentText"/>
    <w:link w:val="CommentSubjectChar"/>
    <w:uiPriority w:val="99"/>
    <w:semiHidden/>
    <w:unhideWhenUsed/>
    <w:rsid w:val="000D01CB"/>
    <w:rPr>
      <w:b/>
      <w:bCs/>
      <w:sz w:val="20"/>
      <w:szCs w:val="20"/>
    </w:rPr>
  </w:style>
  <w:style w:type="character" w:customStyle="1" w:styleId="CommentSubjectChar">
    <w:name w:val="Comment Subject Char"/>
    <w:basedOn w:val="CommentTextChar"/>
    <w:link w:val="CommentSubject"/>
    <w:uiPriority w:val="99"/>
    <w:semiHidden/>
    <w:rsid w:val="000D01CB"/>
    <w:rPr>
      <w:b/>
      <w:bCs/>
      <w:sz w:val="20"/>
      <w:szCs w:val="20"/>
    </w:rPr>
  </w:style>
  <w:style w:type="character" w:styleId="Hyperlink">
    <w:name w:val="Hyperlink"/>
    <w:basedOn w:val="DefaultParagraphFont"/>
    <w:uiPriority w:val="99"/>
    <w:unhideWhenUsed/>
    <w:rsid w:val="00206AEA"/>
    <w:rPr>
      <w:color w:val="0563C1" w:themeColor="hyperlink"/>
      <w:u w:val="single"/>
    </w:rPr>
  </w:style>
  <w:style w:type="character" w:styleId="Mention">
    <w:name w:val="Mention"/>
    <w:basedOn w:val="DefaultParagraphFont"/>
    <w:uiPriority w:val="99"/>
    <w:semiHidden/>
    <w:unhideWhenUsed/>
    <w:rsid w:val="00206A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1235">
      <w:bodyDiv w:val="1"/>
      <w:marLeft w:val="0"/>
      <w:marRight w:val="0"/>
      <w:marTop w:val="0"/>
      <w:marBottom w:val="0"/>
      <w:divBdr>
        <w:top w:val="none" w:sz="0" w:space="0" w:color="auto"/>
        <w:left w:val="none" w:sz="0" w:space="0" w:color="auto"/>
        <w:bottom w:val="none" w:sz="0" w:space="0" w:color="auto"/>
        <w:right w:val="none" w:sz="0" w:space="0" w:color="auto"/>
      </w:divBdr>
      <w:divsChild>
        <w:div w:id="1638100123">
          <w:marLeft w:val="0"/>
          <w:marRight w:val="0"/>
          <w:marTop w:val="0"/>
          <w:marBottom w:val="0"/>
          <w:divBdr>
            <w:top w:val="none" w:sz="0" w:space="0" w:color="auto"/>
            <w:left w:val="none" w:sz="0" w:space="0" w:color="auto"/>
            <w:bottom w:val="none" w:sz="0" w:space="0" w:color="auto"/>
            <w:right w:val="none" w:sz="0" w:space="0" w:color="auto"/>
          </w:divBdr>
        </w:div>
      </w:divsChild>
    </w:div>
    <w:div w:id="282853667">
      <w:bodyDiv w:val="1"/>
      <w:marLeft w:val="0"/>
      <w:marRight w:val="0"/>
      <w:marTop w:val="0"/>
      <w:marBottom w:val="0"/>
      <w:divBdr>
        <w:top w:val="none" w:sz="0" w:space="0" w:color="auto"/>
        <w:left w:val="none" w:sz="0" w:space="0" w:color="auto"/>
        <w:bottom w:val="none" w:sz="0" w:space="0" w:color="auto"/>
        <w:right w:val="none" w:sz="0" w:space="0" w:color="auto"/>
      </w:divBdr>
      <w:divsChild>
        <w:div w:id="449789830">
          <w:marLeft w:val="0"/>
          <w:marRight w:val="0"/>
          <w:marTop w:val="0"/>
          <w:marBottom w:val="0"/>
          <w:divBdr>
            <w:top w:val="none" w:sz="0" w:space="0" w:color="auto"/>
            <w:left w:val="none" w:sz="0" w:space="0" w:color="auto"/>
            <w:bottom w:val="none" w:sz="0" w:space="0" w:color="auto"/>
            <w:right w:val="none" w:sz="0" w:space="0" w:color="auto"/>
          </w:divBdr>
        </w:div>
      </w:divsChild>
    </w:div>
    <w:div w:id="513884643">
      <w:bodyDiv w:val="1"/>
      <w:marLeft w:val="0"/>
      <w:marRight w:val="0"/>
      <w:marTop w:val="0"/>
      <w:marBottom w:val="0"/>
      <w:divBdr>
        <w:top w:val="none" w:sz="0" w:space="0" w:color="auto"/>
        <w:left w:val="none" w:sz="0" w:space="0" w:color="auto"/>
        <w:bottom w:val="none" w:sz="0" w:space="0" w:color="auto"/>
        <w:right w:val="none" w:sz="0" w:space="0" w:color="auto"/>
      </w:divBdr>
      <w:divsChild>
        <w:div w:id="1294404152">
          <w:marLeft w:val="0"/>
          <w:marRight w:val="0"/>
          <w:marTop w:val="0"/>
          <w:marBottom w:val="0"/>
          <w:divBdr>
            <w:top w:val="none" w:sz="0" w:space="0" w:color="auto"/>
            <w:left w:val="none" w:sz="0" w:space="0" w:color="auto"/>
            <w:bottom w:val="none" w:sz="0" w:space="0" w:color="auto"/>
            <w:right w:val="none" w:sz="0" w:space="0" w:color="auto"/>
          </w:divBdr>
        </w:div>
      </w:divsChild>
    </w:div>
    <w:div w:id="9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194415505">
          <w:marLeft w:val="0"/>
          <w:marRight w:val="0"/>
          <w:marTop w:val="0"/>
          <w:marBottom w:val="0"/>
          <w:divBdr>
            <w:top w:val="none" w:sz="0" w:space="0" w:color="auto"/>
            <w:left w:val="none" w:sz="0" w:space="0" w:color="auto"/>
            <w:bottom w:val="none" w:sz="0" w:space="0" w:color="auto"/>
            <w:right w:val="none" w:sz="0" w:space="0" w:color="auto"/>
          </w:divBdr>
        </w:div>
      </w:divsChild>
    </w:div>
    <w:div w:id="1512716431">
      <w:bodyDiv w:val="1"/>
      <w:marLeft w:val="0"/>
      <w:marRight w:val="0"/>
      <w:marTop w:val="0"/>
      <w:marBottom w:val="0"/>
      <w:divBdr>
        <w:top w:val="none" w:sz="0" w:space="0" w:color="auto"/>
        <w:left w:val="none" w:sz="0" w:space="0" w:color="auto"/>
        <w:bottom w:val="none" w:sz="0" w:space="0" w:color="auto"/>
        <w:right w:val="none" w:sz="0" w:space="0" w:color="auto"/>
      </w:divBdr>
      <w:divsChild>
        <w:div w:id="1900359676">
          <w:marLeft w:val="0"/>
          <w:marRight w:val="0"/>
          <w:marTop w:val="0"/>
          <w:marBottom w:val="0"/>
          <w:divBdr>
            <w:top w:val="none" w:sz="0" w:space="0" w:color="auto"/>
            <w:left w:val="none" w:sz="0" w:space="0" w:color="auto"/>
            <w:bottom w:val="none" w:sz="0" w:space="0" w:color="auto"/>
            <w:right w:val="none" w:sz="0" w:space="0" w:color="auto"/>
          </w:divBdr>
        </w:div>
      </w:divsChild>
    </w:div>
    <w:div w:id="1726444799">
      <w:bodyDiv w:val="1"/>
      <w:marLeft w:val="0"/>
      <w:marRight w:val="0"/>
      <w:marTop w:val="0"/>
      <w:marBottom w:val="0"/>
      <w:divBdr>
        <w:top w:val="none" w:sz="0" w:space="0" w:color="auto"/>
        <w:left w:val="none" w:sz="0" w:space="0" w:color="auto"/>
        <w:bottom w:val="none" w:sz="0" w:space="0" w:color="auto"/>
        <w:right w:val="none" w:sz="0" w:space="0" w:color="auto"/>
      </w:divBdr>
    </w:div>
    <w:div w:id="2076511938">
      <w:bodyDiv w:val="1"/>
      <w:marLeft w:val="0"/>
      <w:marRight w:val="0"/>
      <w:marTop w:val="0"/>
      <w:marBottom w:val="0"/>
      <w:divBdr>
        <w:top w:val="none" w:sz="0" w:space="0" w:color="auto"/>
        <w:left w:val="none" w:sz="0" w:space="0" w:color="auto"/>
        <w:bottom w:val="none" w:sz="0" w:space="0" w:color="auto"/>
        <w:right w:val="none" w:sz="0" w:space="0" w:color="auto"/>
      </w:divBdr>
      <w:divsChild>
        <w:div w:id="112164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2017-04-24T01:41:00Z</dcterms:created>
  <dcterms:modified xsi:type="dcterms:W3CDTF">2017-05-04T15:00:00Z</dcterms:modified>
</cp:coreProperties>
</file>